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F2" w:rsidRDefault="003E54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54F2" w:rsidRDefault="003E54F2">
      <w:pPr>
        <w:pStyle w:val="ConsPlusNormal"/>
        <w:jc w:val="both"/>
      </w:pPr>
    </w:p>
    <w:p w:rsidR="003E54F2" w:rsidRDefault="003E54F2">
      <w:pPr>
        <w:pStyle w:val="ConsPlusNormal"/>
      </w:pPr>
      <w:r>
        <w:t>Зарегистрировано в Минюсте России 6 марта 2014 г. N 31528</w:t>
      </w:r>
    </w:p>
    <w:p w:rsidR="003E54F2" w:rsidRDefault="003E54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54F2" w:rsidRDefault="003E54F2">
      <w:pPr>
        <w:pStyle w:val="ConsPlusNormal"/>
        <w:jc w:val="center"/>
      </w:pPr>
    </w:p>
    <w:p w:rsidR="003E54F2" w:rsidRDefault="003E54F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E54F2" w:rsidRDefault="003E54F2">
      <w:pPr>
        <w:pStyle w:val="ConsPlusTitle"/>
        <w:jc w:val="center"/>
      </w:pPr>
    </w:p>
    <w:p w:rsidR="003E54F2" w:rsidRDefault="003E54F2">
      <w:pPr>
        <w:pStyle w:val="ConsPlusTitle"/>
        <w:jc w:val="center"/>
      </w:pPr>
      <w:r>
        <w:t>ПРИКАЗ</w:t>
      </w:r>
    </w:p>
    <w:p w:rsidR="003E54F2" w:rsidRDefault="003E54F2">
      <w:pPr>
        <w:pStyle w:val="ConsPlusTitle"/>
        <w:jc w:val="center"/>
      </w:pPr>
      <w:r>
        <w:t>от 15 января 2014 г. N 14</w:t>
      </w:r>
    </w:p>
    <w:p w:rsidR="003E54F2" w:rsidRDefault="003E54F2">
      <w:pPr>
        <w:pStyle w:val="ConsPlusTitle"/>
        <w:jc w:val="center"/>
      </w:pPr>
    </w:p>
    <w:p w:rsidR="003E54F2" w:rsidRDefault="003E54F2">
      <w:pPr>
        <w:pStyle w:val="ConsPlusTitle"/>
        <w:jc w:val="center"/>
      </w:pPr>
      <w:r>
        <w:t>ОБ УТВЕРЖДЕНИИ ПОКАЗАТЕЛЕЙ МОНИТОРИНГА СИСТЕМЫ ОБРАЗОВАНИЯ</w:t>
      </w:r>
    </w:p>
    <w:p w:rsidR="003E54F2" w:rsidRDefault="003E54F2">
      <w:pPr>
        <w:pStyle w:val="ConsPlusNormal"/>
        <w:jc w:val="center"/>
      </w:pPr>
      <w:r>
        <w:t>Список изменяющих документов</w:t>
      </w:r>
    </w:p>
    <w:p w:rsidR="003E54F2" w:rsidRDefault="003E54F2">
      <w:pPr>
        <w:pStyle w:val="ConsPlusNormal"/>
        <w:jc w:val="center"/>
      </w:pPr>
      <w:proofErr w:type="gramStart"/>
      <w:r>
        <w:t xml:space="preserve">(в ред. Приказов Минобрнауки России от 02.03.2015 </w:t>
      </w:r>
      <w:hyperlink r:id="rId5" w:history="1">
        <w:r>
          <w:rPr>
            <w:color w:val="0000FF"/>
          </w:rPr>
          <w:t>N 135</w:t>
        </w:r>
      </w:hyperlink>
      <w:r>
        <w:t>,</w:t>
      </w:r>
      <w:proofErr w:type="gramEnd"/>
    </w:p>
    <w:p w:rsidR="003E54F2" w:rsidRDefault="003E54F2">
      <w:pPr>
        <w:pStyle w:val="ConsPlusNormal"/>
        <w:jc w:val="center"/>
      </w:pPr>
      <w:r>
        <w:t xml:space="preserve">от 12.10.2015 </w:t>
      </w:r>
      <w:hyperlink r:id="rId6" w:history="1">
        <w:r>
          <w:rPr>
            <w:color w:val="0000FF"/>
          </w:rPr>
          <w:t>N 1123</w:t>
        </w:r>
      </w:hyperlink>
      <w:r>
        <w:t>)</w:t>
      </w:r>
    </w:p>
    <w:p w:rsidR="003E54F2" w:rsidRDefault="003E54F2">
      <w:pPr>
        <w:pStyle w:val="ConsPlusNormal"/>
        <w:jc w:val="center"/>
      </w:pPr>
    </w:p>
    <w:p w:rsidR="003E54F2" w:rsidRDefault="003E54F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4378), приказываю:</w:t>
      </w:r>
    </w:p>
    <w:p w:rsidR="003E54F2" w:rsidRDefault="003E54F2">
      <w:pPr>
        <w:pStyle w:val="ConsPlusNormal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показатели</w:t>
        </w:r>
      </w:hyperlink>
      <w:r>
        <w:t xml:space="preserve"> мониторинга системы образования.</w:t>
      </w:r>
    </w:p>
    <w:p w:rsidR="003E54F2" w:rsidRDefault="003E54F2">
      <w:pPr>
        <w:pStyle w:val="ConsPlusNormal"/>
        <w:ind w:firstLine="540"/>
        <w:jc w:val="both"/>
      </w:pPr>
    </w:p>
    <w:p w:rsidR="003E54F2" w:rsidRDefault="003E54F2">
      <w:pPr>
        <w:pStyle w:val="ConsPlusNormal"/>
        <w:jc w:val="right"/>
      </w:pPr>
      <w:r>
        <w:t>Министр</w:t>
      </w:r>
    </w:p>
    <w:p w:rsidR="003E54F2" w:rsidRDefault="003E54F2">
      <w:pPr>
        <w:pStyle w:val="ConsPlusNormal"/>
        <w:jc w:val="right"/>
      </w:pPr>
      <w:r>
        <w:t>Д.В.ЛИВАНОВ</w:t>
      </w:r>
    </w:p>
    <w:p w:rsidR="003E54F2" w:rsidRDefault="003E54F2">
      <w:pPr>
        <w:pStyle w:val="ConsPlusNormal"/>
        <w:ind w:firstLine="540"/>
        <w:jc w:val="both"/>
      </w:pPr>
    </w:p>
    <w:p w:rsidR="003E54F2" w:rsidRDefault="003E54F2">
      <w:pPr>
        <w:pStyle w:val="ConsPlusNormal"/>
        <w:ind w:firstLine="540"/>
        <w:jc w:val="both"/>
      </w:pPr>
    </w:p>
    <w:p w:rsidR="003E54F2" w:rsidRDefault="003E54F2">
      <w:pPr>
        <w:pStyle w:val="ConsPlusNormal"/>
        <w:ind w:firstLine="540"/>
        <w:jc w:val="both"/>
      </w:pPr>
    </w:p>
    <w:p w:rsidR="003E54F2" w:rsidRDefault="003E54F2">
      <w:pPr>
        <w:pStyle w:val="ConsPlusNormal"/>
        <w:ind w:firstLine="540"/>
        <w:jc w:val="both"/>
      </w:pPr>
    </w:p>
    <w:p w:rsidR="003E54F2" w:rsidRDefault="003E54F2">
      <w:pPr>
        <w:pStyle w:val="ConsPlusNormal"/>
        <w:ind w:firstLine="540"/>
        <w:jc w:val="both"/>
      </w:pPr>
    </w:p>
    <w:p w:rsidR="003E54F2" w:rsidRDefault="003E54F2">
      <w:pPr>
        <w:pStyle w:val="ConsPlusNormal"/>
        <w:jc w:val="right"/>
      </w:pPr>
      <w:r>
        <w:t>Приложение</w:t>
      </w:r>
    </w:p>
    <w:p w:rsidR="003E54F2" w:rsidRDefault="003E54F2">
      <w:pPr>
        <w:pStyle w:val="ConsPlusNormal"/>
        <w:jc w:val="right"/>
      </w:pPr>
    </w:p>
    <w:p w:rsidR="003E54F2" w:rsidRDefault="003E54F2">
      <w:pPr>
        <w:pStyle w:val="ConsPlusNormal"/>
        <w:jc w:val="right"/>
      </w:pPr>
      <w:r>
        <w:t>Утверждены</w:t>
      </w:r>
    </w:p>
    <w:p w:rsidR="003E54F2" w:rsidRDefault="003E54F2">
      <w:pPr>
        <w:pStyle w:val="ConsPlusNormal"/>
        <w:jc w:val="right"/>
      </w:pPr>
      <w:r>
        <w:t>приказом Министерства образования</w:t>
      </w:r>
    </w:p>
    <w:p w:rsidR="003E54F2" w:rsidRDefault="003E54F2">
      <w:pPr>
        <w:pStyle w:val="ConsPlusNormal"/>
        <w:jc w:val="right"/>
      </w:pPr>
      <w:r>
        <w:t>и науки Российской Федерации</w:t>
      </w:r>
    </w:p>
    <w:p w:rsidR="003E54F2" w:rsidRDefault="003E54F2">
      <w:pPr>
        <w:pStyle w:val="ConsPlusNormal"/>
        <w:jc w:val="right"/>
      </w:pPr>
      <w:r>
        <w:t>от 15 января 2014 г. N 14</w:t>
      </w:r>
    </w:p>
    <w:p w:rsidR="003E54F2" w:rsidRDefault="003E54F2">
      <w:pPr>
        <w:pStyle w:val="ConsPlusNormal"/>
        <w:ind w:firstLine="540"/>
        <w:jc w:val="both"/>
      </w:pPr>
    </w:p>
    <w:p w:rsidR="003E54F2" w:rsidRDefault="003E54F2">
      <w:pPr>
        <w:pStyle w:val="ConsPlusTitle"/>
        <w:jc w:val="center"/>
      </w:pPr>
      <w:bookmarkStart w:id="0" w:name="P31"/>
      <w:bookmarkEnd w:id="0"/>
      <w:r>
        <w:lastRenderedPageBreak/>
        <w:t xml:space="preserve">ПОКАЗАТЕЛИ </w:t>
      </w:r>
      <w:hyperlink r:id="rId8" w:history="1">
        <w:r>
          <w:rPr>
            <w:color w:val="0000FF"/>
          </w:rPr>
          <w:t>МОНИТОРИНГА</w:t>
        </w:r>
      </w:hyperlink>
      <w:r>
        <w:t xml:space="preserve"> СИСТЕМЫ ОБРАЗОВАНИЯ</w:t>
      </w:r>
    </w:p>
    <w:p w:rsidR="003E54F2" w:rsidRDefault="003E54F2">
      <w:pPr>
        <w:pStyle w:val="ConsPlusNormal"/>
        <w:jc w:val="center"/>
      </w:pPr>
      <w:r>
        <w:t>Список изменяющих документов</w:t>
      </w:r>
    </w:p>
    <w:p w:rsidR="003E54F2" w:rsidRDefault="003E54F2">
      <w:pPr>
        <w:pStyle w:val="ConsPlusNormal"/>
        <w:jc w:val="center"/>
      </w:pPr>
      <w:proofErr w:type="gramStart"/>
      <w:r>
        <w:t xml:space="preserve">(в ред. Приказов Минобрнауки России от 02.03.2015 </w:t>
      </w:r>
      <w:hyperlink r:id="rId9" w:history="1">
        <w:r>
          <w:rPr>
            <w:color w:val="0000FF"/>
          </w:rPr>
          <w:t>N 135</w:t>
        </w:r>
      </w:hyperlink>
      <w:r>
        <w:t>,</w:t>
      </w:r>
      <w:proofErr w:type="gramEnd"/>
    </w:p>
    <w:p w:rsidR="003E54F2" w:rsidRDefault="003E54F2">
      <w:pPr>
        <w:pStyle w:val="ConsPlusNormal"/>
        <w:jc w:val="center"/>
      </w:pPr>
      <w:r>
        <w:t xml:space="preserve">от 12.10.2015 </w:t>
      </w:r>
      <w:hyperlink r:id="rId10" w:history="1">
        <w:r>
          <w:rPr>
            <w:color w:val="0000FF"/>
          </w:rPr>
          <w:t>N 1123</w:t>
        </w:r>
      </w:hyperlink>
      <w:r>
        <w:t>)</w:t>
      </w:r>
    </w:p>
    <w:p w:rsidR="003E54F2" w:rsidRDefault="003E54F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42"/>
        <w:gridCol w:w="1357"/>
      </w:tblGrid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Раздел/подраздел/показатель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I. Общее образование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1. Сведения о развитии дошкольного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1.1.1. </w:t>
            </w:r>
            <w:proofErr w:type="gramStart"/>
            <w: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1.2.1. Удельный вес численности детей, обучающихся в группах кратковременного </w:t>
            </w:r>
            <w:r>
              <w:lastRenderedPageBreak/>
              <w:t>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lastRenderedPageBreak/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квадратный метр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водоснабжение;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центральное отопление;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канализацию.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1.4.5. Число персональных компьютеров, доступных для использования детьми, в </w:t>
            </w:r>
            <w:r>
              <w:lastRenderedPageBreak/>
              <w:t>расчете на 100 воспитанников дошкольных 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lastRenderedPageBreak/>
              <w:t>е</w:t>
            </w:r>
            <w:proofErr w:type="gramEnd"/>
            <w:r>
              <w:t>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детей-инвалидов), по видам групп: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4"/>
              <w:jc w:val="both"/>
            </w:pPr>
            <w:r>
              <w:t xml:space="preserve">группы компенсирующей направленности, в том числе для воспитанников: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нарушениями слуха: глухие, слабослышащие, позднооглохшие;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тяжелыми нарушениями речи;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нарушениями зрения: слепые, слабовидящие;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умственной отсталостью (интеллектуальными нарушениями);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задержкой психического развития;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нарушениями опорно-двигательного аппарата;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расстройствами аутистического спектра;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со сложными дефектами (множественными нарушениями);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другими ограниченными возможностями здоровья.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4"/>
              <w:jc w:val="both"/>
            </w:pPr>
            <w:r>
              <w:t xml:space="preserve">группы оздоровительной направленности, в том числе для воспитанников: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lastRenderedPageBreak/>
              <w:t xml:space="preserve">с туберкулезной интоксикацией;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часто болеющих;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ind w:left="284"/>
              <w:jc w:val="both"/>
            </w:pPr>
            <w:r>
              <w:t xml:space="preserve">группы комбинированной направленности.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1.5.3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4"/>
              <w:jc w:val="both"/>
            </w:pPr>
            <w:r>
              <w:t xml:space="preserve">группы компенсирующей направленности, в том числе для воспитанников: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 w:firstLine="284"/>
              <w:jc w:val="both"/>
            </w:pPr>
            <w:r>
              <w:t xml:space="preserve">с нарушениями слуха: глухие, слабослышащие, позднооглохшие;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 w:firstLine="284"/>
              <w:jc w:val="both"/>
            </w:pPr>
            <w:r>
              <w:t xml:space="preserve">с тяжелыми нарушениями речи;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 w:firstLine="284"/>
              <w:jc w:val="both"/>
            </w:pPr>
            <w:r>
              <w:t xml:space="preserve">с нарушениями зрения: слепые, слабовидящие;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умственной отсталостью (интеллектуальными нарушениями);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задержкой психического развития;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нарушениями опорно-двигательного аппарата;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расстройствами аутистического спектра;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со сложными дефектами (множественными нарушениями);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другими ограниченными возможностями здоровья.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4"/>
              <w:jc w:val="both"/>
            </w:pPr>
            <w:r>
              <w:t xml:space="preserve">группы оздоровительной направленности, в том числе для воспитанников: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lastRenderedPageBreak/>
              <w:t xml:space="preserve">с туберкулезной интоксикацией;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часто болеющих;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ind w:left="284"/>
              <w:jc w:val="both"/>
            </w:pPr>
            <w:r>
              <w:t xml:space="preserve">группы комбинированной направленности.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1.5.4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1.5.5. Удельный вес числа организаций, имеющих в своем составе лекотеку, службу ранней помощи, консультативный пункт, в общем числе дошкольных образовательных организаций.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1.5.5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д</w:t>
            </w:r>
            <w:proofErr w:type="gramEnd"/>
            <w:r>
              <w:t>ень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т</w:t>
            </w:r>
            <w:proofErr w:type="gramEnd"/>
            <w:r>
              <w:t>ысяча рублей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педагогических работников - всего;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из них учителей.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>вадратный метр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>водопровод;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центральное отопление;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канализацию.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>
              <w:t>с</w:t>
            </w:r>
            <w:proofErr w:type="gramEnd"/>
            <w:r>
              <w:t xml:space="preserve"> и выше, </w:t>
            </w:r>
            <w:proofErr w:type="gramStart"/>
            <w:r>
              <w:t>в</w:t>
            </w:r>
            <w:proofErr w:type="gramEnd"/>
            <w: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>
              <w:t>обучение</w:t>
            </w:r>
            <w:proofErr w:type="gramEnd"/>
            <w:r>
              <w:t xml:space="preserve"> по адаптированным основным общеобразовательным программам (за исключением детей-инвалидов):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нарушениями слуха: глухие, слабослышащие, позднооглохшие;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lastRenderedPageBreak/>
              <w:t xml:space="preserve">с тяжелыми нарушениями речи;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нарушениями зрения: слепые, слабовидящие;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умственной отсталостью (интеллектуальными нарушениями);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задержкой психического развития;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нарушениями опорно-двигательного аппарата;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расстройствами аутистического спектра;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со сложными дефектами (множественными нарушениями);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другими ограниченными возможностями здоровья.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2.5.3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>
              <w:t>обучение</w:t>
            </w:r>
            <w:proofErr w:type="gramEnd"/>
            <w:r>
              <w:t xml:space="preserve"> по адаптированным основным общеобразовательным программам: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нарушениями слуха: глухие, слабослышащие, позднооглохшие;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тяжелыми нарушениями речи;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нарушениями зрения: слепые, слабовидящие;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умственной отсталостью (интеллектуальными нарушениями);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задержкой психического развития;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нарушениями опорно-двигательного аппарата;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расстройствами аутистического спектра;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lastRenderedPageBreak/>
              <w:t xml:space="preserve">со сложными дефектами (множественными нарушениями);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 другими ограниченными возможностями здоровья.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2.5.4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>
              <w:t>обучение</w:t>
            </w:r>
            <w:proofErr w:type="gramEnd"/>
            <w:r>
              <w:t xml:space="preserve"> по адаптированным основным общеобразовательным программам педагогическими работниками: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всего;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учителя-дефектологи;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педагоги-психологи;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учителя-логопеды;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социальные педагоги;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тьюторы.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2.5.5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сдавших ЕГЭ по данным предметам.</w:t>
            </w:r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2.6.1 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>по математике;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балл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по русскому языку.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балл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по математике;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балл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по русскому языку.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балл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по математике;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по русскому языку.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по математике;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по русскому языку.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2.8.1. Темп роста числа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т</w:t>
            </w:r>
            <w:proofErr w:type="gramEnd"/>
            <w:r>
              <w:t>ысяча рублей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II. Профессиональное образование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3. Сведения о развитии среднего профессионального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3.1. Уровень доступности среднего профессионального образования и численность населения, получающего среднее профессиональное образование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обучающихся по программам подготовки квалифицированных рабочих, служащих к численности населения в возрасте 15 - 17 лет).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обучающихся по программам подготовки специалистов среднего звена к численности населения в возрасте 15 - 19 лет).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3.1.3. Число поданных заявлений </w:t>
            </w:r>
            <w:proofErr w:type="gramStart"/>
            <w: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>
              <w:t xml:space="preserve"> на 100 бюджетных мест. &lt;****&gt;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proofErr w:type="gramStart"/>
            <w:r>
              <w:t>е</w:t>
            </w:r>
            <w:proofErr w:type="gramEnd"/>
            <w:r>
              <w:t>диница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 xml:space="preserve">(п. 3.1.3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3.2.1. Удельный вес численности лиц, освоивших образовательные программы среднего профессионального образования - программы подготовки специалистов среднего звена с использованием дистанционных образовательных технологий, электронного обучения, в общей численности выпускников, получивших среднее профессиональное образование по программам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на базе основного общего образования;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на базе среднего общего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на базе основного общего образования;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на базе среднего общего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3.2.4. Удельный вес численности студентов очной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 по формам обучения (удельный вес численности студентов соответствующей формы обучения,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очная форма обучения;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очно-заочная форма обучения;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заочная форма обучения.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3.2.6. Удельный вес численности лиц, обучающихся на платной основе,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3.3.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3.3.1.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>всего;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преподаватели.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3.3.2.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преподаватели.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3.3.3.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высшую квалификационную категорию;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первую квалификационную категорию.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3.3.4.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высшую квалификационную категорию;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первую квалификационную категорию.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3.3.5. Численность студентов, обучающихся по образовательным программам среднего профессионального образования, в расчете на 1 работника, замещающего должности преподавателей и (или) мастеров производственного обучения: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человек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программы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человек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3.3.6.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>3.3.7. Удельный вес штатных преподавателей профессиональных образовательных организаций, желающих сменить работу, в общей численности штатных преподавателей профессиональных образовательных организаций. &lt;*&gt;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3.3.7 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>3.3.8. Распространенность дополнительной занятости штатных преподавателей профессиональных образовательных организаций (удельный вес штатных преподавателей профессиональных образовательных организаций, имеющих дополнительную работу, в общей численности штатных преподавателей профессиональных образовательных организаций). &lt;*&gt;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3.3.8 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>3.3.9. Удельный вес численности педагогических работников, освоивших дополнительные профессиональные программы в форме стажировки на предприятиях и (или) в организациях реального сектора экономики в течение последних 3-х лет, в общей численности педагогических работников образовательных организаций, реализующих образовательные программы среднего профессионального образования. &lt;****&gt;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3.3.9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3.3.10.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образовательных организаций, реализующих образовательные программы среднего профессионального образования. &lt;****&gt;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3.3.10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3.4.1. Обеспеченность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общежитиями (удельный вес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3.4.2. Обеспеченность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сетью общественного питания.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3.4.3. 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3.4.4. Число персональных компьютеров, используемых в учебных целях, в расчете на 100 студентов профессиональных образовательных организаций, реализующих </w:t>
            </w:r>
            <w:r>
              <w:lastRenderedPageBreak/>
              <w:t>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>всего;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3.4.5. Удельный вес числа </w:t>
            </w:r>
            <w:proofErr w:type="gramStart"/>
            <w:r>
              <w:t>организаций, подключенных к Интернету со скоростью передачи данных 2 Мбит/сек</w:t>
            </w:r>
            <w:proofErr w:type="gramEnd"/>
            <w:r>
              <w:t>. и выше,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звена, подключенных к Интернету.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3.4.6. Площадь учебно-лабораторных зданий профессиональных образовательных организаций в расчете на одного студента: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профессиональные образовательные организации, реализующие программы среднего профессионального образования - исключительно 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квадратный метр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профессиональные образовательные организации, реализующие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квадратный метр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3.5.1. 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3.5.2. Удельный вес численности студентов с ограниченными возможностями здоровья в общей численности студентов, обучающихся по образовательным </w:t>
            </w:r>
            <w:r>
              <w:lastRenderedPageBreak/>
              <w:t>программам среднего профессионального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>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программы подготовки специалистов среднего звена. </w:t>
            </w:r>
            <w:hyperlink w:anchor="P100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3.5.3. Удельный вес численности студентов-инвалидов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программы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3.5.4. Численность студентов-инвалидов и студентов с ограниченными возможностями здоровья, обучающихся по образовательным программам среднего профессионального образования по формам обучения: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</w:pPr>
            <w:r>
              <w:t>очная форма обучения &lt;****&gt;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человек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</w:pPr>
            <w:r>
              <w:t>очно-заочная форма обучения &lt;****&gt;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человек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ind w:left="567"/>
            </w:pPr>
            <w:r>
              <w:t>заочная форма обучения &lt;****&gt;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человек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3.5.4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3.5.5. Удельный вес численности студентов-инвалидов и студентов с ограниченными возможностями здоровья, обучающихся по адаптированным образовательным программам, в общей численности студентов-инвалидов и студентов с ограниченными возможностями здоровья, обучающихся по образовательным программам среднего профессионального образования: &lt;****&gt;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</w:pPr>
            <w:r>
              <w:t>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ind w:left="567"/>
            </w:pPr>
            <w:r>
              <w:t>программы подготовки специалистов среднего звена.</w:t>
            </w:r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 xml:space="preserve">(п. 3.5.5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3.6.1. 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среднего профессионального образования - программам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3.6.2. Уровень безработицы выпускников, завершивших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среднего профессионального образования в течение трех лет, предшествовавших отчетному периоду: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программы подготовки квалифицированных рабочих, служащих;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программы подготовки специалистов среднего звена.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3.6.3. Удельный вес численности выпускников, завершивших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среднего профессионального образования, трудоустроившихся в течение одного года после завершения обучения, в общей численности выпускников, завершивших обучение по образовательным программам среднего профессионального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</w:pPr>
            <w:r>
              <w:t>программы подготовки квалифицированных рабочих, служащих; &lt;*&gt;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ind w:left="567"/>
            </w:pPr>
            <w:r>
              <w:t>программы подготовки специалистов среднего звена. &lt;*&gt;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3.6.3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3.7.1. Темп роста числа образовательных организаций, реализующих: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программы подготовки квалифицированных рабочих, служащих: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профессиональные образовательные организации;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организации высшего образования, имеющие в своем составе структурные подразделения, реализующие программы подготовки квалифицированных рабочих, служащих.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программы подготовки специалистов среднего звена: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профессиональные образовательные организации;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организации высшего образования, имеющие в своем составе структурные подразделения, реализующие программы подготовки специалистов среднего звена.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3.8.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3.8.1. 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квалифицированных рабочих, служащих: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профессиональные образовательные организации;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организации высшего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3.8.2. 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специалистов среднего звена: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>профессиональные образовательные организации;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организации высшего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3.8.3. Объем финансовых средств, поступивших в профессиональные образовательные организации, в расчете на 1 студента: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профессиональные образовательные организации, реализующие образовательные программы среднего профессионального образования - исключительно 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тысяча рублей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профессиональные образовательные организации, реализующие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тысяча рублей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3.9.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3.9.1. Удельный вес числа организаций, имеющих филиалы, реализующие образовательные программы среднего профессионального образования - программы подготовки специалистов среднего звена,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3.9.2. </w:t>
            </w:r>
            <w:proofErr w:type="gramStart"/>
            <w:r>
              <w:t>Удельный вес профессиональных образовательных организаций, создавших кафедры и иные структурные подразделения, обеспечивающие практическую подготовку студентов, обучающихся по образовательным программам среднего профессионального образования, на базе организаций реального сектора экономики, осуществляющих деятельность по профилю соответствующей образовательной программы, в общем количестве профессиональных образовательных организаций. &lt;****&gt;</w:t>
            </w:r>
            <w:proofErr w:type="gramEnd"/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3.9.2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3.10.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3.10.1. Удельный вес площади зданий, оборудованной охранно-пожарной сигнализацией, в общей площади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учебно-лабораторные здания;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общежития.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3.10.2. Удельный вес числа организаций, здания которых требуют капитального ремонта, в общем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3.10.3. Удельный вес числа организаций, здания которых находятся в аварийном состоянии, в общем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3.10.4. Удельный вес площади учебно-лабораторных зданий, находящейся в аварийном состоянии,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3.10.5. Удельный вес площади учебно-лабораторных зданий, требующей капитального ремонта, в общей площади учебно-лабораторных зданий профессиональных образовательных организаций, реализующих образовательные </w:t>
            </w:r>
            <w:r>
              <w:lastRenderedPageBreak/>
              <w:t>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lastRenderedPageBreak/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3.10.6. Удельный вес площади общежитий, находящейся в аварийном состоянии,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3.10.7. Удельный вес площади общежитий, требующей капитального ремонта,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 xml:space="preserve">4. Сведения о развитии высшего образования </w:t>
            </w:r>
            <w:hyperlink w:anchor="P100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4.1. Уровень доступности высшего образования и численность населения, получающего высшее образование: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4.1.1. Охват молодежи образовательными программами высшего образования (отношение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магистратуры, к численности населения в возрасте 17 - 25 лет).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4.1.2. Удельный вес численности студентов, обучающихся в ведущих классических университетах Российской Федерации, федеральных университетах и национальных исследовательских университетах,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4.2. Содержание образовательной деятельности и организация образовательного процесса по образовательным программам высшего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4.2.1. Структура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 по формам обучения (удельный вес </w:t>
            </w:r>
            <w:r>
              <w:lastRenderedPageBreak/>
              <w:t>численности студентов соответствующей формы обучения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магистратуры):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>очная форма обучения;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очно-заочная форма обучения;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заочная форма обучения.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4.2.2. Удельный вес численности лиц, обучающихся на платной основе,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4.2.3. Удельный вес численности лиц, обучающихся с применением дистанционных образовательных технологий, электронного обучения, в общей численности студентов, обучающихся по образовательным программам высшего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программы бакалавриата;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программы специалитета;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программы магистратуры.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4.3.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высшего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>доктора наук;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кандидата наук.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4.3.2. Удельный вес численности лиц в возрасте до 30 лет,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высшего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4.3.3. Соотношение численности штатного профессорско-преподавательского состава и профессорско-преподавательского состава, работающего на условиях внешнего совместительства, организаций, осуществляющих образовательную деятельность по реализации образовательных программ высшего образования (на 100 работников штатного состава приходится внешних совместителей).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4.3.4. Численность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магистратуры, в расчете на одного работника профессорско-преподавательского состава.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4.3.5. Отношение среднемесячной заработной платы профессорско-преподавательского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4.3.6. Удельный вес штатных преподавателей образовательных организаций высшего образования, желающих сменить работу, в общей численности штатных преподавателей образовательных организаций высшего образования.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4.3.7. Распространенность дополнительной занятости преподавателей образовательных организаций высшего образования (удельный вес штатных преподавателей образовательных организаций высшего образования, имеющих дополнительную работу, в общей численности штатных преподавателей образовательных организаций высшего образования).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4.4.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4.4.1. Обеспеченность студентов образовательных организаций высшего образования общежитиями (удельный вес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4.4.2. Обеспеченность студентов образовательных организаций высшего образования сетью общественного питания.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4.4.3. Число персональных компьютеров, используемых в учебных целях, в расчете на 100 студентов образовательных организаций высшего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4.4.4. Удельный вес числа </w:t>
            </w:r>
            <w:proofErr w:type="gramStart"/>
            <w:r>
              <w:t>организаций, подключенных к Интернету со скоростью передачи данных 2 Мбит/сек</w:t>
            </w:r>
            <w:proofErr w:type="gramEnd"/>
            <w:r>
              <w:t>. и выше, в общем числе образовательных организаций высшего образования, подключенных к Интернету.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4.4.5. Площадь учебно-лабораторных зданий образовательных организаций высшего образования в расчете на одного студента.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>вадратный метр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4.5. Условия получения высшего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4.5.1. 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образовательных организаций высшего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4.5.2. Удельный вес численности студентов-инвалидов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4.6. Учебные и внеучебные достижения обучающихся лиц и профессиональные достижения выпускников организаций, реализующих программы высшего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4.6.1. 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высшего образования - программам бакалавриата, программам специалитета, программам магистратуры.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4.6.2. Уровень безработицы выпускников, завершивших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высшего образования - программам бакалавриата, программам специалитета, программам магистратуры в течение трех лет, предшествовавших отчетному периоду.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4.7.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4.7.1. Удельный вес финансовых средств от приносящей доход деятельности в общем объеме финансовых средств, полученных образовательными организациями высшего образования от реализации образовательных программ высшего образования - программ бакалавриата, программ специалитета, программ магистратуры.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4.7.2. Объем финансовых средств, поступивших в образовательные организации высшего образования, в расчете на одного студента.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т</w:t>
            </w:r>
            <w:proofErr w:type="gramEnd"/>
            <w:r>
              <w:t>ысяча рублей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4.8.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4.8.1. Удельный вес числа организаций, имеющих филиалы, реализующие образовательные программы высшего образования - программы бакалавриата, программы специалитета, программы магистратуры, в общем числе образовательных организаций высшего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4.9.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4.9.1. Удельный вес финансовых средств, полученных от научной деятельности, в общем объеме финансовых средств образовательных организаций высшего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4.9.2. Объем финансовых средств, полученных от научной деятельности, в расчете на 1 научно-педагогического работника.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т</w:t>
            </w:r>
            <w:proofErr w:type="gramEnd"/>
            <w:r>
              <w:t>ысяча рублей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4.9.3. Распространенность участия в исследованиях и разработках преподавателей организаций высшего образования (оценка удельного веса штатных преподавателей, занимающихся научной работой, в общей численности штатных преподавателей образовательных организаций высшего образования).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4.9.4. </w:t>
            </w:r>
            <w:proofErr w:type="gramStart"/>
            <w:r>
              <w:t xml:space="preserve">Распространенность участия в научной работе студентов, обучающихся по образовательным программам высшего образования - программам бакалавриата и программам специалитета на 4 курсе и старше, по программам магистратуры (оценка удельного веса лиц, занимающихся научной работой в общей численности студентов, обучающихся по образовательным программам высшего образования - программам бакалавриата и программам специалитета на 4 курсе и старше, по программам магистратуры).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4.10.1. Удельный вес площади зданий, оборудованной охранно-пожарной сигнализацией, в общей площади зданий образовательных организаций высшего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учебно-лабораторные здания;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>общежития.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4.10.2. Удельный вес площади зданий, находящейся в аварийном состоянии, в общей площади зданий образовательных организаций высшего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учебно-лабораторные здания;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общежития.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4.10.3. Удельный вес площади зданий, требующей капитального ремонта, в общей площади зданий образовательных организаций высшего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учебно-лабораторные здания;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общежития.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III. Дополнительное образование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 xml:space="preserve">5.2.2. Удельный вес численности детей с ограниченными возможностями здоровья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5.2.2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5.2.3. Удельный вес численности детей-инвалидов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5.2.3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>вадратный метр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водопровод: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центральное отопление;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канализацию.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т</w:t>
            </w:r>
            <w:proofErr w:type="gramEnd"/>
            <w:r>
              <w:t>ысяча рублей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5.8.1. Удельный вес числа организаций, имеющих пожарные краны и рукава, в общем </w:t>
            </w:r>
            <w:r>
              <w:lastRenderedPageBreak/>
              <w:t>числе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lastRenderedPageBreak/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5.9.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приобретение актуальных знаний, умений, практических навыков </w:t>
            </w:r>
            <w:proofErr w:type="gramStart"/>
            <w:r>
              <w:t>обучающимися</w:t>
            </w:r>
            <w:proofErr w:type="gramEnd"/>
            <w:r>
              <w:t xml:space="preserve">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выявление и развитие таланта и способностей обучающихся;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>
              <w:t>обучающимися</w:t>
            </w:r>
            <w:proofErr w:type="gramEnd"/>
            <w:r>
              <w:t xml:space="preserve">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улучшение знаний в рамках школьной программы </w:t>
            </w:r>
            <w:proofErr w:type="gramStart"/>
            <w:r>
              <w:t>обучающимися</w:t>
            </w:r>
            <w:proofErr w:type="gramEnd"/>
            <w:r>
              <w:t xml:space="preserve">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6. Сведения о развитии дополнительного профессионального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6.1. Численность населения, обучающегося по дополнительным профессиональным программам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 xml:space="preserve">6.1.1. Охват населения программами дополнительного профессионального образования (удельный вес численности занятого населения в возрасте 25 - 64 лет, прошедшего повышение квалификации и (или) профессиональную переподготовку, в общей численности занятого в экономике населения данной возрастной группы). </w:t>
            </w:r>
            <w:hyperlink w:anchor="P100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6.1.2. Удельный вес численности лиц,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квалификации, профессиональной переподготовки в образовательных организациях, реализующих дополнительные профессиональные программы, в общей численности занятых в организациях реального сектора экономики.</w:t>
            </w:r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(п. 6.1.2 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6.1.3. Удельный вес численности работников организаций, получивших дополнительное профессиональное образование, в общей численности штатных работников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6.2. Содержание образовательной деятельности и организация образовательного процесса по дополнительным профессиональным программам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6.2.1. Удельный вес численности лиц, получивших дополнительное профессиональное образование с использованием дистанционных образовательных технологий, в общей численности работников организаций, получивших дополнительное профессиональное образование.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6.3. Кадровое обеспечение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дополнительных профессиональных программ: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доктора наук; </w:t>
            </w:r>
            <w:hyperlink w:anchor="P100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 xml:space="preserve">кандидата наук. </w:t>
            </w:r>
            <w:hyperlink w:anchor="P100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6.4. Материально-техническое и информационное обеспечение профессиональных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6.4.1. Удельный вес стоимости дорогостоящих машин и оборудования (стоимостью свыше 1 млн. рублей за единицу) в общей стоимости машин и оборудования организаций дополнительного профессионального образования. </w:t>
            </w:r>
            <w:hyperlink w:anchor="P100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6.4.2. Число персональных компьютеров, используемых в учебных целях, в расчете на 100 слушателей организаций дополнительного профессионального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всего;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6.5.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6.5.1. Темп роста числа организаций, осуществляющих образовательную деятельность по реализации дополнительных профессиональных программ: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организации дополнительного профессионального образования;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профессиональные образовательные организации;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организации высшего образования.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6.6. Условия освоения дополнительных профессиональных программ лицами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6.6.1. Удельный вес численности лиц с ограниченными возможностями здоровья и инвалидов в общей численности работников организаций, прошедших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программам. </w:t>
            </w:r>
            <w:hyperlink w:anchor="P100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6.7. Научная деятельность организаций, осуществляющих образовательную деятельность, связанная с реализацией дополнительных профессиональных программ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6.7.1. 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образования. </w:t>
            </w:r>
            <w:hyperlink w:anchor="P100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6.8.1. Удельный вес площади зданий, требующей капитального ремонта, в общей площади зданий организаций дополнительного профессионального образования: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учебно-лабораторные здания; </w:t>
            </w:r>
            <w:hyperlink w:anchor="P100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общежития. </w:t>
            </w:r>
            <w:hyperlink w:anchor="P100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6.9. Профессиональные достижения выпускников организаций, реализующих программы дополнительного профессионального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6.9.1. Оценка отношения среднемесячной заработной платы лиц, прошедших обучение по дополнительным профессиональным программам в течение последних 3 лет, и лиц, не обучавшихся по дополнительным образовательным программам в течение последних 3 лет</w:t>
            </w:r>
            <w:proofErr w:type="gramStart"/>
            <w:r>
              <w:t xml:space="preserve">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009" w:history="1">
              <w:r>
                <w:rPr>
                  <w:color w:val="0000FF"/>
                </w:rPr>
                <w:t>(&lt;****&gt;)</w:t>
              </w:r>
            </w:hyperlink>
            <w:proofErr w:type="gramEnd"/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IV. Профессиональное обучение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 Сведения о развитии профессионального обучения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7.1. Численность населения, обучающегося по программам профессионального обучения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7.1.1. Численность лиц, прошедших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профессионального обучения (в профессиональных образовательных организациях, </w:t>
            </w:r>
            <w:r>
              <w:lastRenderedPageBreak/>
              <w:t>реализующих образовательные программы среднего профессионального образования - программы подготовки квалифицированных рабочих, служащих).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lastRenderedPageBreak/>
              <w:t>тысяча человек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7.1.2. Численность работников организаций, прошедших профессиональное обучение: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тысяча человек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профессиональная подготовка по профессиям рабочих, должностям служащих;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тысяча человек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переподготовка рабочих, служащих;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тысяча человек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повышение квалификации рабочих, служащих.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тысяча человек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7.1.3. Удельный вес численности работников организаций, прошедших профессиональное обучение, в общей численности штатных работников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7.2. 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7.2.1. Удельный вес численности лиц, прошедших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профессионального обучения по месту своей работы, в общей численности работников организаций, прошедших обучение по образовательным программам профессионального обучения.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7.3.1. Удельный вес численности лиц, имеющих высшее образование, в общей численности преподавателей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профессионального обучения.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7.4.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7.4.1. Удельный вес стоимости дорогостоящих машин и оборудования (стоимостью свыше 1 млн. рублей за единицу) в общей стоимости машин и оборудования организаций, осуществляющих образовательную деятельность по реализации образовательных программ профессионального обучения.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7.5. Условия профессионального обучения лиц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7.5.1. Удельный вес численности лиц с ограниченными возможностями здоровья и инвалидов в общей численности работников организаций, прошедших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и образовательным программам профессионального обучения.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7.6.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7.6.1. Удельный вес лиц, трудоустроившихся в течение 1 года после окончания </w:t>
            </w:r>
            <w:proofErr w:type="gramStart"/>
            <w:r>
              <w:t>обучения по</w:t>
            </w:r>
            <w:proofErr w:type="gramEnd"/>
            <w:r>
              <w:t xml:space="preserve"> полученной профессии на рабочие места, требующие высокого уровня квалификации, в общей численности лиц, обученных по образовательным программам профессионального обучения. </w:t>
            </w:r>
            <w:hyperlink w:anchor="P100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7.7.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7.7.1. Число организаций, осуществляющих образовательную деятельность по образовательным программам профессионального обучения, в том числе: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общеобразовательные организации;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профессиональные образовательные организации;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 xml:space="preserve">образовательные организации высшего образования;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организации дополнительного образования;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организации дополнительного профессионального образования;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учебные центры профессиональной квалификации. </w:t>
            </w:r>
            <w:hyperlink w:anchor="P100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единица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7.8.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7.8.1. Структура финансовых средств, поступивших в организации, осуществляющие образовательную деятельность по реализации образовательных программ профессионального обучения: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бюджетные ассигнования</w:t>
            </w:r>
            <w:proofErr w:type="gramStart"/>
            <w:r>
              <w:t xml:space="preserve">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009" w:history="1">
              <w:r>
                <w:rPr>
                  <w:color w:val="0000FF"/>
                </w:rPr>
                <w:t>(&lt;****&gt;)</w:t>
              </w:r>
            </w:hyperlink>
            <w:proofErr w:type="gramEnd"/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финансовые средства от приносящей доход деятельности</w:t>
            </w:r>
            <w:proofErr w:type="gramStart"/>
            <w:r>
              <w:t xml:space="preserve">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009" w:history="1">
              <w:r>
                <w:rPr>
                  <w:color w:val="0000FF"/>
                </w:rPr>
                <w:t>(&lt;****&gt;)</w:t>
              </w:r>
            </w:hyperlink>
            <w:proofErr w:type="gramEnd"/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7.9. Сведения о представителях работодателей, участвующих в учебном процессе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7.9.1. Удельный вес представителей работодателей, участвующих в учебном процессе, в общей численности преподавателей и мастеров производственного обучения организаций, осуществляющих образовательную деятельность по реализации образовательных программ профессионального обучения</w:t>
            </w:r>
            <w:proofErr w:type="gramStart"/>
            <w:r>
              <w:t xml:space="preserve">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009" w:history="1">
              <w:r>
                <w:rPr>
                  <w:color w:val="0000FF"/>
                </w:rPr>
                <w:t>(&lt;****&gt;)</w:t>
              </w:r>
            </w:hyperlink>
            <w:proofErr w:type="gramEnd"/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V. Дополнительная информация о системе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8. Сведения об интеграции образования и науки, а также образования и сферы труда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8.1. Интеграция образования и науки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8.1.1. Удельный вес сектора организаций высшего образования во внутренних затратах на исследования и разработки.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lastRenderedPageBreak/>
              <w:t>8.2. Участие организаций различных отраслей экономики в обеспечении и осуществлении образовательной деятельности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8.2.1. Оценка представителями организаций реального сектора экономики распространенности их сотрудничества с образовательными организациями, реализующими профессиональные образовательные программы (оценка удельного веса организаций реального сектора экономики, сотрудничавших с организациями, реализующими профессиональные образовательные программы, в общем числе организаций реального сектора экономики):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исключительно профессиональной подготовки квалифицированных рабочих, служащих;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proofErr w:type="gramStart"/>
            <w:r>
              <w:t>п</w:t>
            </w:r>
            <w:proofErr w:type="gramEnd"/>
            <w:r>
              <w:t xml:space="preserve">рофессиональной подготовки специалистов среднего звена;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бакалавриата, подготовки специалистов, магистратуры.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t>9.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9.1.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граждане СНГ.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9.2. Удельный вес численности иностранных студентов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граждане СНГ.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center"/>
            </w:pPr>
            <w:r>
              <w:lastRenderedPageBreak/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10.1. Оценка деятельности системы образования гражданами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10.1.1. Индекс удовлетворенности населения качеством образования, которое предоставляют образовательные организации.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10.1.2. Индекс удовлетворенности работодателей качеством подготовки в образовательных организациях профессионального образования.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3E54F2" w:rsidRDefault="003E54F2">
            <w:pPr>
              <w:pStyle w:val="ConsPlusNormal"/>
            </w:pPr>
            <w:r>
              <w:t>балл</w:t>
            </w:r>
          </w:p>
        </w:tc>
      </w:tr>
      <w:tr w:rsidR="003E54F2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3E54F2" w:rsidRDefault="003E54F2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12.10.2015 N 1123)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10.2.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10.2.1.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 xml:space="preserve">международное исследование PIRLS.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международное исследование TIMSS: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математика (4 класс);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математика (8 класс);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естествознание (4 класс);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естествознание (8 класс).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>международное исследование PISA: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читательская грамотность;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proofErr w:type="gramStart"/>
            <w:r>
              <w:t>м</w:t>
            </w:r>
            <w:proofErr w:type="gramEnd"/>
            <w:r>
              <w:t xml:space="preserve">атематическая грамотность;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567"/>
              <w:jc w:val="both"/>
            </w:pPr>
            <w:r>
              <w:t xml:space="preserve">естественнонаучная грамотность.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10.3.1. 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на платной основе. </w:t>
            </w:r>
            <w:hyperlink w:anchor="P100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10.4. Развитие региональных систем оценки качества образования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10.4.1. 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11.1. Социально-демографические характеристики и социальная интеграция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11.1.1.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11.1.2.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 в общей численности </w:t>
            </w:r>
            <w:r>
              <w:lastRenderedPageBreak/>
              <w:t>выпускников):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lastRenderedPageBreak/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образовательные программы высшего образования - программы бакалавриата;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программы высшего образования - программы подготовки специалитета;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образовательные программы высшего образования - программы магистратуры;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ind w:left="283"/>
              <w:jc w:val="both"/>
            </w:pPr>
            <w:r>
              <w:t>образовательные программы высшего образования - программы подготовки кадров высшей квалификации.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11.2. Ценностные ориентации молодежи и ее участие в общественных достижениях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11.2.1.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</w:t>
            </w:r>
            <w:proofErr w:type="gramStart"/>
            <w:r>
              <w:t xml:space="preserve">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007" w:history="1">
              <w:r>
                <w:rPr>
                  <w:color w:val="0000FF"/>
                </w:rPr>
                <w:t>(&lt;**&gt;)</w:t>
              </w:r>
            </w:hyperlink>
            <w:proofErr w:type="gramEnd"/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11.3. Образование и занятость молодежи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11.3.1. Оценка удельного веса лиц, совмещающих учебу и работу, в общей численности студентов старших курсов образовательных организаций высшего образования.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t>процент</w:t>
            </w: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>11.4.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</w:p>
        </w:tc>
      </w:tr>
      <w:tr w:rsidR="003E54F2">
        <w:tc>
          <w:tcPr>
            <w:tcW w:w="8342" w:type="dxa"/>
          </w:tcPr>
          <w:p w:rsidR="003E54F2" w:rsidRDefault="003E54F2">
            <w:pPr>
              <w:pStyle w:val="ConsPlusNormal"/>
              <w:jc w:val="both"/>
            </w:pPr>
            <w:r>
              <w:t xml:space="preserve">11.4.1. </w:t>
            </w:r>
            <w:proofErr w:type="gramStart"/>
            <w:r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</w:t>
            </w:r>
            <w:r>
              <w:lastRenderedPageBreak/>
              <w:t xml:space="preserve">программы в сфере поддержки талантливой молодежи, в общей численности молодежи в возрасте от 14 до 30 лет. </w:t>
            </w:r>
            <w:hyperlink w:anchor="P1006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007" w:history="1">
              <w:r>
                <w:rPr>
                  <w:color w:val="0000FF"/>
                </w:rPr>
                <w:t>(&lt;**&gt;)</w:t>
              </w:r>
            </w:hyperlink>
            <w:proofErr w:type="gramEnd"/>
          </w:p>
        </w:tc>
        <w:tc>
          <w:tcPr>
            <w:tcW w:w="1357" w:type="dxa"/>
          </w:tcPr>
          <w:p w:rsidR="003E54F2" w:rsidRDefault="003E54F2">
            <w:pPr>
              <w:pStyle w:val="ConsPlusNormal"/>
            </w:pPr>
            <w:r>
              <w:lastRenderedPageBreak/>
              <w:t>процент</w:t>
            </w:r>
          </w:p>
        </w:tc>
      </w:tr>
    </w:tbl>
    <w:p w:rsidR="003E54F2" w:rsidRDefault="003E54F2">
      <w:pPr>
        <w:pStyle w:val="ConsPlusNormal"/>
        <w:jc w:val="center"/>
      </w:pPr>
    </w:p>
    <w:p w:rsidR="003E54F2" w:rsidRDefault="003E54F2">
      <w:pPr>
        <w:pStyle w:val="ConsPlusNormal"/>
        <w:ind w:firstLine="540"/>
        <w:jc w:val="both"/>
      </w:pPr>
      <w:r>
        <w:t>--------------------------------</w:t>
      </w:r>
    </w:p>
    <w:p w:rsidR="003E54F2" w:rsidRDefault="003E54F2">
      <w:pPr>
        <w:pStyle w:val="ConsPlusNormal"/>
        <w:ind w:firstLine="540"/>
        <w:jc w:val="both"/>
      </w:pPr>
      <w:bookmarkStart w:id="1" w:name="P1006"/>
      <w:bookmarkEnd w:id="1"/>
      <w:r>
        <w:t>&lt;*&gt; Сбор данных осуществляется в целом по Российской Федерации без детализации по субъектам Российской Федерации.</w:t>
      </w:r>
    </w:p>
    <w:p w:rsidR="003E54F2" w:rsidRDefault="003E54F2">
      <w:pPr>
        <w:pStyle w:val="ConsPlusNormal"/>
        <w:ind w:firstLine="540"/>
        <w:jc w:val="both"/>
      </w:pPr>
      <w:bookmarkStart w:id="2" w:name="P1007"/>
      <w:bookmarkEnd w:id="2"/>
      <w:r>
        <w:t>&lt;**&gt; Сбор данных начинается с 2015 года.</w:t>
      </w:r>
    </w:p>
    <w:p w:rsidR="003E54F2" w:rsidRDefault="003E54F2">
      <w:pPr>
        <w:pStyle w:val="ConsPlusNormal"/>
        <w:ind w:firstLine="540"/>
        <w:jc w:val="both"/>
      </w:pPr>
      <w:bookmarkStart w:id="3" w:name="P1008"/>
      <w:bookmarkEnd w:id="3"/>
      <w:r>
        <w:t xml:space="preserve">&lt;***&gt; По разделу также осуществляется сбор данных в соответствии с </w:t>
      </w:r>
      <w:hyperlink r:id="rId31" w:history="1">
        <w:r>
          <w:rPr>
            <w:color w:val="0000FF"/>
          </w:rPr>
          <w:t>показателями</w:t>
        </w:r>
      </w:hyperlink>
      <w:r>
        <w:t xml:space="preserve"> деятельности образовательной организации высшего образования, подлежащей самообследованию, утвержденными приказом Министерства образования и науки Российской Федерации от 10 декабря 2013 г. N 1324 (зарегистрирован Министерством юстиции Российской Федерации 28 января 2014 г., регистрационный N 31135).</w:t>
      </w:r>
    </w:p>
    <w:p w:rsidR="003E54F2" w:rsidRDefault="003E54F2">
      <w:pPr>
        <w:pStyle w:val="ConsPlusNormal"/>
        <w:ind w:firstLine="540"/>
        <w:jc w:val="both"/>
      </w:pPr>
      <w:bookmarkStart w:id="4" w:name="P1009"/>
      <w:bookmarkEnd w:id="4"/>
      <w:r>
        <w:t>&lt;****&gt; Сбор данных начинается с 2016 года.</w:t>
      </w:r>
    </w:p>
    <w:p w:rsidR="003E54F2" w:rsidRDefault="003E54F2">
      <w:pPr>
        <w:pStyle w:val="ConsPlusNormal"/>
        <w:ind w:firstLine="540"/>
        <w:jc w:val="both"/>
      </w:pPr>
    </w:p>
    <w:p w:rsidR="003E54F2" w:rsidRDefault="003E54F2">
      <w:pPr>
        <w:pStyle w:val="ConsPlusNormal"/>
        <w:ind w:firstLine="540"/>
        <w:jc w:val="both"/>
      </w:pPr>
    </w:p>
    <w:p w:rsidR="003E54F2" w:rsidRDefault="003E54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52F1" w:rsidRDefault="009752F1"/>
    <w:sectPr w:rsidR="009752F1" w:rsidSect="00120A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3E54F2"/>
    <w:rsid w:val="003E54F2"/>
    <w:rsid w:val="0097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5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5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5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5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5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4F423C5CE9F86A9EF12B3E193F2DDE0B98BFB2820CCB72AC798E63CD7CCAF1E4204B853CD0E79pDx0J" TargetMode="External"/><Relationship Id="rId13" Type="http://schemas.openxmlformats.org/officeDocument/2006/relationships/hyperlink" Target="consultantplus://offline/ref=3864F423C5CE9F86A9EF12B3E193F2DDE0B78DFD2025CCB72AC798E63CD7CCAF1E4204B853CC0D7CpDx4J" TargetMode="External"/><Relationship Id="rId18" Type="http://schemas.openxmlformats.org/officeDocument/2006/relationships/hyperlink" Target="consultantplus://offline/ref=3864F423C5CE9F86A9EF12B3E193F2DDE0B88DF42926CCB72AC798E63CD7CCAF1E4204B853CC0D7ApDx7J" TargetMode="External"/><Relationship Id="rId26" Type="http://schemas.openxmlformats.org/officeDocument/2006/relationships/hyperlink" Target="consultantplus://offline/ref=3864F423C5CE9F86A9EF12B3E193F2DDE0B88DF42926CCB72AC798E63CD7CCAF1E4204B853CC0D7EpDx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64F423C5CE9F86A9EF12B3E193F2DDE0B88DF42926CCB72AC798E63CD7CCAF1E4204B853CC0D79pDx9J" TargetMode="External"/><Relationship Id="rId7" Type="http://schemas.openxmlformats.org/officeDocument/2006/relationships/hyperlink" Target="consultantplus://offline/ref=3864F423C5CE9F86A9EF12B3E193F2DDE0B58AF82728CCB72AC798E63CD7CCAF1E4204B853CC0D7ApDx6J" TargetMode="External"/><Relationship Id="rId12" Type="http://schemas.openxmlformats.org/officeDocument/2006/relationships/hyperlink" Target="consultantplus://offline/ref=3864F423C5CE9F86A9EF12B3E193F2DDE0B78DFD2025CCB72AC798E63CD7CCAF1E4204B853CC0D7FpDx5J" TargetMode="External"/><Relationship Id="rId17" Type="http://schemas.openxmlformats.org/officeDocument/2006/relationships/hyperlink" Target="consultantplus://offline/ref=3864F423C5CE9F86A9EF12B3E193F2DDE0B88DF42926CCB72AC798E63CD7CCAF1E4204B853CC0D7ApDx0J" TargetMode="External"/><Relationship Id="rId25" Type="http://schemas.openxmlformats.org/officeDocument/2006/relationships/hyperlink" Target="consultantplus://offline/ref=3864F423C5CE9F86A9EF12B3E193F2DDE0B88DF42926CCB72AC798E63CD7CCAF1E4204B853CC0D7EpDx1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64F423C5CE9F86A9EF12B3E193F2DDE0B78DFD2025CCB72AC798E63CD7CCAF1E4204B853CC0C7ApDx9J" TargetMode="External"/><Relationship Id="rId20" Type="http://schemas.openxmlformats.org/officeDocument/2006/relationships/hyperlink" Target="consultantplus://offline/ref=3864F423C5CE9F86A9EF12B3E193F2DDE0B88DF42926CCB72AC798E63CD7CCAF1E4204B853CC0D79pDx4J" TargetMode="External"/><Relationship Id="rId29" Type="http://schemas.openxmlformats.org/officeDocument/2006/relationships/hyperlink" Target="consultantplus://offline/ref=3864F423C5CE9F86A9EF12B3E193F2DDE0B88DF42926CCB72AC798E63CD7CCAF1E4204B853CC0D7DpDx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4F423C5CE9F86A9EF12B3E193F2DDE0B88DF42926CCB72AC798E63CD7CCAF1E4204B853CC0D7BpDx7J" TargetMode="External"/><Relationship Id="rId11" Type="http://schemas.openxmlformats.org/officeDocument/2006/relationships/hyperlink" Target="consultantplus://offline/ref=3864F423C5CE9F86A9EF12B3E193F2DDE0B78DFD2025CCB72AC798E63CD7CCAF1E4204B853CC0D7ApDx0J" TargetMode="External"/><Relationship Id="rId24" Type="http://schemas.openxmlformats.org/officeDocument/2006/relationships/hyperlink" Target="consultantplus://offline/ref=3864F423C5CE9F86A9EF12B3E193F2DDE0B88DF42926CCB72AC798E63CD7CCAF1E4204B853CC0D7FpDx5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864F423C5CE9F86A9EF12B3E193F2DDE0B78DFD2025CCB72AC798E63CD7CCAF1E4204B853CC0D7BpDx7J" TargetMode="External"/><Relationship Id="rId15" Type="http://schemas.openxmlformats.org/officeDocument/2006/relationships/hyperlink" Target="consultantplus://offline/ref=3864F423C5CE9F86A9EF12B3E193F2DDE0B78DFD2025CCB72AC798E63CD7CCAF1E4204B853CC0D72pDx8J" TargetMode="External"/><Relationship Id="rId23" Type="http://schemas.openxmlformats.org/officeDocument/2006/relationships/hyperlink" Target="consultantplus://offline/ref=3864F423C5CE9F86A9EF12B3E193F2DDE0B88DF42926CCB72AC798E63CD7CCAF1E4204B853CC0D78pDx4J" TargetMode="External"/><Relationship Id="rId28" Type="http://schemas.openxmlformats.org/officeDocument/2006/relationships/hyperlink" Target="consultantplus://offline/ref=3864F423C5CE9F86A9EF12B3E193F2DDE0B78DFD2025CCB72AC798E63CD7CCAF1E4204B853CC0C78pDx7J" TargetMode="External"/><Relationship Id="rId10" Type="http://schemas.openxmlformats.org/officeDocument/2006/relationships/hyperlink" Target="consultantplus://offline/ref=3864F423C5CE9F86A9EF12B3E193F2DDE0B88DF42926CCB72AC798E63CD7CCAF1E4204B853CC0D7BpDx7J" TargetMode="External"/><Relationship Id="rId19" Type="http://schemas.openxmlformats.org/officeDocument/2006/relationships/hyperlink" Target="consultantplus://offline/ref=3864F423C5CE9F86A9EF12B3E193F2DDE0B88DF42926CCB72AC798E63CD7CCAF1E4204B853CC0D79pDx0J" TargetMode="External"/><Relationship Id="rId31" Type="http://schemas.openxmlformats.org/officeDocument/2006/relationships/hyperlink" Target="consultantplus://offline/ref=3864F423C5CE9F86A9EF12B3E193F2DDE0B582F82220CCB72AC798E63CD7CCAF1E4204B853CC0979pDx0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64F423C5CE9F86A9EF12B3E193F2DDE0B78DFD2025CCB72AC798E63CD7CCAF1E4204B853CC0D7BpDx7J" TargetMode="External"/><Relationship Id="rId14" Type="http://schemas.openxmlformats.org/officeDocument/2006/relationships/hyperlink" Target="consultantplus://offline/ref=3864F423C5CE9F86A9EF12B3E193F2DDE0B78DFD2025CCB72AC798E63CD7CCAF1E4204B853CC0D7CpDx9J" TargetMode="External"/><Relationship Id="rId22" Type="http://schemas.openxmlformats.org/officeDocument/2006/relationships/hyperlink" Target="consultantplus://offline/ref=3864F423C5CE9F86A9EF12B3E193F2DDE0B88DF42926CCB72AC798E63CD7CCAF1E4204B853CC0D78pDx3J" TargetMode="External"/><Relationship Id="rId27" Type="http://schemas.openxmlformats.org/officeDocument/2006/relationships/hyperlink" Target="consultantplus://offline/ref=3864F423C5CE9F86A9EF12B3E193F2DDE0B78DFD2025CCB72AC798E63CD7CCAF1E4204B853CC0C78pDx3J" TargetMode="External"/><Relationship Id="rId30" Type="http://schemas.openxmlformats.org/officeDocument/2006/relationships/hyperlink" Target="consultantplus://offline/ref=3864F423C5CE9F86A9EF12B3E193F2DDE0B88DF42926CCB72AC798E63CD7CCAF1E4204B853CC0D7DpDx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11373</Words>
  <Characters>64830</Characters>
  <Application>Microsoft Office Word</Application>
  <DocSecurity>0</DocSecurity>
  <Lines>540</Lines>
  <Paragraphs>152</Paragraphs>
  <ScaleCrop>false</ScaleCrop>
  <Company>WolfishLair</Company>
  <LinksUpToDate>false</LinksUpToDate>
  <CharactersWithSpaces>76051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2016-01-26T09:49:00Z</dcterms:created>
  <dcterms:modified xsi:type="dcterms:W3CDTF">2016-01-26T09:50:00Z</dcterms:modified>
</cp:coreProperties>
</file>